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71" w:rsidRDefault="00F01A3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.85pt;margin-top:382.8pt;width:548.7pt;height:0;z-index:251663360" o:connectortype="straight" strokecolor="white [3212]" strokeweight="5.25pt"/>
        </w:pict>
      </w:r>
      <w:r w:rsidR="0093394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21425</wp:posOffset>
            </wp:positionH>
            <wp:positionV relativeFrom="paragraph">
              <wp:posOffset>4859383</wp:posOffset>
            </wp:positionV>
            <wp:extent cx="7023018" cy="4516180"/>
            <wp:effectExtent l="19050" t="0" r="6432" b="0"/>
            <wp:wrapNone/>
            <wp:docPr id="2" name="Picture 1" descr="appendix p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p.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018" cy="451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947">
        <w:rPr>
          <w:noProof/>
        </w:rPr>
        <w:drawing>
          <wp:inline distT="0" distB="0" distL="0" distR="0">
            <wp:extent cx="7019208" cy="5178916"/>
            <wp:effectExtent l="19050" t="0" r="0" b="0"/>
            <wp:docPr id="1" name="Picture 0" descr="appendix p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p.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4518" cy="51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47" w:rsidRDefault="00933947"/>
    <w:p w:rsidR="00933947" w:rsidRDefault="00B343FE">
      <w:r>
        <w:rPr>
          <w:noProof/>
        </w:rPr>
        <w:lastRenderedPageBreak/>
        <w:pict>
          <v:shape id="_x0000_s1030" type="#_x0000_t32" style="position:absolute;margin-left:2.15pt;margin-top:308.65pt;width:548.7pt;height:0;z-index:251662336" o:connectortype="straight" strokecolor="white [3212]" strokeweight="5.25pt"/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15897</wp:posOffset>
            </wp:positionH>
            <wp:positionV relativeFrom="paragraph">
              <wp:posOffset>3906696</wp:posOffset>
            </wp:positionV>
            <wp:extent cx="7012371" cy="5092262"/>
            <wp:effectExtent l="19050" t="0" r="0" b="0"/>
            <wp:wrapNone/>
            <wp:docPr id="5" name="Picture 4" descr="appendix p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p.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371" cy="5092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947">
        <w:rPr>
          <w:noProof/>
        </w:rPr>
        <w:drawing>
          <wp:inline distT="0" distB="0" distL="0" distR="0">
            <wp:extent cx="7019925" cy="4248150"/>
            <wp:effectExtent l="19050" t="0" r="9525" b="0"/>
            <wp:docPr id="4" name="Picture 3" descr="appendix p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p.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47" w:rsidRDefault="00933947">
      <w:r>
        <w:rPr>
          <w:noProof/>
        </w:rPr>
        <w:drawing>
          <wp:inline distT="0" distB="0" distL="0" distR="0">
            <wp:extent cx="7019925" cy="3609975"/>
            <wp:effectExtent l="19050" t="0" r="9525" b="0"/>
            <wp:docPr id="6" name="Picture 5" descr="appendix p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p.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47" w:rsidRDefault="00B343FE">
      <w:r>
        <w:rPr>
          <w:noProof/>
        </w:rPr>
        <w:lastRenderedPageBreak/>
        <w:pict>
          <v:shape id="_x0000_s1027" type="#_x0000_t32" style="position:absolute;margin-left:3.9pt;margin-top:388.15pt;width:548.7pt;height:0;z-index:251660288" o:connectortype="straight" strokecolor="white [3212]" strokeweight="5.75pt"/>
        </w:pict>
      </w:r>
      <w:r w:rsidR="00933947">
        <w:rPr>
          <w:noProof/>
        </w:rPr>
        <w:drawing>
          <wp:inline distT="0" distB="0" distL="0" distR="0">
            <wp:extent cx="7010400" cy="4943475"/>
            <wp:effectExtent l="19050" t="0" r="0" b="0"/>
            <wp:docPr id="12" name="Picture 11" descr="appendix p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p.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947">
        <w:rPr>
          <w:noProof/>
        </w:rPr>
        <w:drawing>
          <wp:inline distT="0" distB="0" distL="0" distR="0">
            <wp:extent cx="7009547" cy="3848147"/>
            <wp:effectExtent l="19050" t="0" r="853" b="0"/>
            <wp:docPr id="13" name="Picture 12" descr="appendix p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p.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461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947">
        <w:rPr>
          <w:noProof/>
        </w:rPr>
        <w:lastRenderedPageBreak/>
        <w:drawing>
          <wp:inline distT="0" distB="0" distL="0" distR="0">
            <wp:extent cx="7010400" cy="4743450"/>
            <wp:effectExtent l="19050" t="0" r="0" b="0"/>
            <wp:docPr id="14" name="Picture 13" descr="appendix p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p.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28" type="#_x0000_t32" style="position:absolute;margin-left:3pt;margin-top:373.65pt;width:548.7pt;height:0;z-index:251661312;mso-position-horizontal-relative:text;mso-position-vertical-relative:text" o:connectortype="straight" strokecolor="white [3212]" strokeweight="5.25pt"/>
        </w:pict>
      </w:r>
      <w:r w:rsidR="00933947">
        <w:rPr>
          <w:noProof/>
        </w:rPr>
        <w:drawing>
          <wp:inline distT="0" distB="0" distL="0" distR="0">
            <wp:extent cx="7010400" cy="4143375"/>
            <wp:effectExtent l="19050" t="0" r="0" b="0"/>
            <wp:docPr id="15" name="Picture 14" descr="appendix p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p.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947">
        <w:rPr>
          <w:noProof/>
        </w:rPr>
        <w:lastRenderedPageBreak/>
        <w:drawing>
          <wp:inline distT="0" distB="0" distL="0" distR="0">
            <wp:extent cx="7000875" cy="1323975"/>
            <wp:effectExtent l="19050" t="0" r="9525" b="0"/>
            <wp:docPr id="16" name="Picture 15" descr="appendix p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p.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A31" w:rsidRPr="00F01A31" w:rsidRDefault="00F01A31" w:rsidP="00F01A31">
      <w:pPr>
        <w:jc w:val="right"/>
        <w:rPr>
          <w:i/>
        </w:rPr>
      </w:pPr>
      <w:r>
        <w:rPr>
          <w:i/>
        </w:rPr>
        <w:t xml:space="preserve"> From G. Keppel and M. Tuiwawa, “Dry zone forests of Fiji: Species Composition Life History Traits, and Conservation.” 2010</w:t>
      </w:r>
    </w:p>
    <w:sectPr w:rsidR="00F01A31" w:rsidRPr="00F01A31" w:rsidSect="0093394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33947"/>
    <w:rsid w:val="00415D33"/>
    <w:rsid w:val="0077005B"/>
    <w:rsid w:val="00933947"/>
    <w:rsid w:val="00B343FE"/>
    <w:rsid w:val="00E71A9F"/>
    <w:rsid w:val="00F0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Sagun</dc:creator>
  <cp:lastModifiedBy>Lauren Sagun</cp:lastModifiedBy>
  <cp:revision>1</cp:revision>
  <dcterms:created xsi:type="dcterms:W3CDTF">2011-06-04T07:34:00Z</dcterms:created>
  <dcterms:modified xsi:type="dcterms:W3CDTF">2011-06-04T07:57:00Z</dcterms:modified>
</cp:coreProperties>
</file>